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52" w:rsidRPr="00404D52" w:rsidRDefault="00404D52" w:rsidP="00404D52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04D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Перерахування страхових виплат у зв’язку з нещасним випадком на виробництві та професійним захворюванням</w:t>
      </w:r>
    </w:p>
    <w:p w:rsidR="00404D52" w:rsidRPr="00404D52" w:rsidRDefault="00404D52" w:rsidP="002D7243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52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Щороку з 1 березня призначені потерпілим від нещасного випадку на виробництві та професійного захворювання та особам, які мають право на страхові виплати в разі смерті потерпілого, </w:t>
      </w:r>
      <w:r w:rsidRPr="002D7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щомісячні страхові виплати</w:t>
      </w:r>
      <w:r w:rsidRPr="00404D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7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підлягають перерахуванню</w:t>
      </w:r>
      <w:r w:rsidRPr="00404D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7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коефіцієнт, що враховує показники зростання споживчих цін та середньої заробітної плати (доходу) в Україні</w:t>
      </w:r>
      <w:r w:rsidRPr="00404D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7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(стаття 31 Закону України </w:t>
      </w:r>
      <w:proofErr w:type="spellStart"/>
      <w:r w:rsidRPr="002D7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“Про</w:t>
      </w:r>
      <w:proofErr w:type="spellEnd"/>
      <w:r w:rsidRPr="002D7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загальнообов’язкове державне соціальне </w:t>
      </w:r>
      <w:proofErr w:type="spellStart"/>
      <w:r w:rsidRPr="002D7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страхування”</w:t>
      </w:r>
      <w:proofErr w:type="spellEnd"/>
      <w:r w:rsidRPr="002D7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404D5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04D52" w:rsidRPr="00404D52" w:rsidRDefault="00404D52" w:rsidP="002D7243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52">
        <w:rPr>
          <w:rFonts w:ascii="Times New Roman" w:eastAsia="Times New Roman" w:hAnsi="Times New Roman" w:cs="Times New Roman"/>
          <w:sz w:val="24"/>
          <w:szCs w:val="24"/>
          <w:lang w:eastAsia="ru-RU"/>
        </w:rPr>
        <w:t>У 2024 році коефіцієнт збільшення щомісячних страхових виплат становить </w:t>
      </w:r>
      <w:r w:rsidRPr="002D7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1,0796 </w:t>
      </w:r>
      <w:r w:rsidRPr="002D72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(постанова Кабінету Міністрів України від 23.02.2023 №185 </w:t>
      </w:r>
      <w:proofErr w:type="spellStart"/>
      <w:r w:rsidRPr="002D72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“Про</w:t>
      </w:r>
      <w:proofErr w:type="spellEnd"/>
      <w:r w:rsidRPr="002D72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індексацію пенсійних і страхових виплат та додаткових заходів щодо підвищення рівня соціального захисту найбільш вразливих верств населення у 2024 </w:t>
      </w:r>
      <w:proofErr w:type="spellStart"/>
      <w:r w:rsidRPr="002D72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році”</w:t>
      </w:r>
      <w:proofErr w:type="spellEnd"/>
      <w:r w:rsidRPr="002D72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404D52" w:rsidRPr="00404D52" w:rsidRDefault="00404D52" w:rsidP="002D7243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Максимальний розмір збільшення за результатами індексації – </w:t>
      </w:r>
      <w:r w:rsidRPr="002D7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1 500 грн.</w:t>
      </w:r>
    </w:p>
    <w:p w:rsidR="00404D52" w:rsidRPr="00404D52" w:rsidRDefault="00404D52" w:rsidP="002D7243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Перерахування проводиться в межах максимального розміру щомісячної страхової виплати, що становить чотири мінімальні заробітні плати </w:t>
      </w:r>
      <w:r w:rsidRPr="002D7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(7 100 </w:t>
      </w:r>
      <w:proofErr w:type="spellStart"/>
      <w:r w:rsidRPr="002D7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грн</w:t>
      </w:r>
      <w:proofErr w:type="spellEnd"/>
      <w:r w:rsidRPr="002D7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 4 = 28 400 </w:t>
      </w:r>
      <w:proofErr w:type="spellStart"/>
      <w:r w:rsidRPr="002D7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грн</w:t>
      </w:r>
      <w:proofErr w:type="spellEnd"/>
      <w:r w:rsidRPr="002D7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404D52" w:rsidRPr="00404D52" w:rsidRDefault="00404D52" w:rsidP="002D724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7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Важливо!</w:t>
      </w:r>
    </w:p>
    <w:p w:rsidR="00404D52" w:rsidRPr="00404D52" w:rsidRDefault="00404D52" w:rsidP="002D724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Перерахування проводиться без звернення одержувачів страхових виплат. </w:t>
      </w:r>
      <w:r w:rsidRPr="002D7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Виплату перерахованої з березня щомісячної страхової виплати буде забезпечено, починаючи з квітня.</w:t>
      </w:r>
    </w:p>
    <w:p w:rsidR="00404D52" w:rsidRPr="00404D52" w:rsidRDefault="00404D52" w:rsidP="002D7243">
      <w:pPr>
        <w:spacing w:before="100" w:beforeAutospacing="1" w:after="24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D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7243" w:rsidRPr="002D7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інформацією Головного управління Пенсійного фонду України в Чернігівській області </w:t>
      </w:r>
    </w:p>
    <w:p w:rsidR="00D86C6D" w:rsidRPr="002D7243" w:rsidRDefault="00D86C6D"/>
    <w:sectPr w:rsidR="00D86C6D" w:rsidRPr="002D7243" w:rsidSect="00D8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4D52"/>
    <w:rsid w:val="00012A54"/>
    <w:rsid w:val="00026560"/>
    <w:rsid w:val="00064122"/>
    <w:rsid w:val="000C3976"/>
    <w:rsid w:val="00110CFC"/>
    <w:rsid w:val="00145B78"/>
    <w:rsid w:val="00152636"/>
    <w:rsid w:val="0017198D"/>
    <w:rsid w:val="001874B5"/>
    <w:rsid w:val="001961F3"/>
    <w:rsid w:val="002B38B8"/>
    <w:rsid w:val="002C59B3"/>
    <w:rsid w:val="002D7243"/>
    <w:rsid w:val="00336E72"/>
    <w:rsid w:val="00337DC5"/>
    <w:rsid w:val="00356EDA"/>
    <w:rsid w:val="003610F4"/>
    <w:rsid w:val="003B5305"/>
    <w:rsid w:val="003D433C"/>
    <w:rsid w:val="003F1DE8"/>
    <w:rsid w:val="00404D52"/>
    <w:rsid w:val="00495994"/>
    <w:rsid w:val="004E7AFB"/>
    <w:rsid w:val="00522D40"/>
    <w:rsid w:val="00562E3C"/>
    <w:rsid w:val="00590EAA"/>
    <w:rsid w:val="005D7EDF"/>
    <w:rsid w:val="00601C23"/>
    <w:rsid w:val="006078F0"/>
    <w:rsid w:val="00613115"/>
    <w:rsid w:val="00617F50"/>
    <w:rsid w:val="00655358"/>
    <w:rsid w:val="00677988"/>
    <w:rsid w:val="006A396D"/>
    <w:rsid w:val="0082645B"/>
    <w:rsid w:val="00837DA0"/>
    <w:rsid w:val="00844C7C"/>
    <w:rsid w:val="008837C6"/>
    <w:rsid w:val="0088795D"/>
    <w:rsid w:val="008C6C5B"/>
    <w:rsid w:val="00903FD5"/>
    <w:rsid w:val="009640E1"/>
    <w:rsid w:val="00966239"/>
    <w:rsid w:val="00997676"/>
    <w:rsid w:val="009B06DB"/>
    <w:rsid w:val="00A80733"/>
    <w:rsid w:val="00A97772"/>
    <w:rsid w:val="00B46004"/>
    <w:rsid w:val="00BA0ACD"/>
    <w:rsid w:val="00BC4FF4"/>
    <w:rsid w:val="00C346B5"/>
    <w:rsid w:val="00C547CB"/>
    <w:rsid w:val="00C719D2"/>
    <w:rsid w:val="00C93930"/>
    <w:rsid w:val="00CC12BC"/>
    <w:rsid w:val="00CD4FDA"/>
    <w:rsid w:val="00D5616D"/>
    <w:rsid w:val="00D8406F"/>
    <w:rsid w:val="00D85A2C"/>
    <w:rsid w:val="00D86C6D"/>
    <w:rsid w:val="00DB17D6"/>
    <w:rsid w:val="00DF325E"/>
    <w:rsid w:val="00E04868"/>
    <w:rsid w:val="00E606B2"/>
    <w:rsid w:val="00EA6606"/>
    <w:rsid w:val="00F20E43"/>
    <w:rsid w:val="00F4144A"/>
    <w:rsid w:val="00F45347"/>
    <w:rsid w:val="00F92578"/>
    <w:rsid w:val="00FB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6D"/>
    <w:rPr>
      <w:lang w:val="uk-UA"/>
    </w:rPr>
  </w:style>
  <w:style w:type="paragraph" w:styleId="1">
    <w:name w:val="heading 1"/>
    <w:basedOn w:val="a"/>
    <w:link w:val="10"/>
    <w:uiPriority w:val="9"/>
    <w:qFormat/>
    <w:rsid w:val="00404D5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post">
    <w:name w:val="date_post"/>
    <w:basedOn w:val="a0"/>
    <w:rsid w:val="00404D52"/>
  </w:style>
  <w:style w:type="character" w:styleId="a3">
    <w:name w:val="Hyperlink"/>
    <w:basedOn w:val="a0"/>
    <w:uiPriority w:val="99"/>
    <w:semiHidden/>
    <w:unhideWhenUsed/>
    <w:rsid w:val="00404D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4D5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404D52"/>
    <w:rPr>
      <w:b/>
      <w:bCs/>
    </w:rPr>
  </w:style>
  <w:style w:type="character" w:styleId="a6">
    <w:name w:val="Emphasis"/>
    <w:basedOn w:val="a0"/>
    <w:uiPriority w:val="20"/>
    <w:qFormat/>
    <w:rsid w:val="00404D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учётки</dc:creator>
  <cp:lastModifiedBy>Имя учётки</cp:lastModifiedBy>
  <cp:revision>2</cp:revision>
  <dcterms:created xsi:type="dcterms:W3CDTF">2024-03-06T07:05:00Z</dcterms:created>
  <dcterms:modified xsi:type="dcterms:W3CDTF">2024-03-06T07:09:00Z</dcterms:modified>
</cp:coreProperties>
</file>